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9FA8CE" w14:textId="77777777" w:rsidR="004F4054" w:rsidRPr="004F4054" w:rsidRDefault="004F4054" w:rsidP="004F4054">
      <w:pPr>
        <w:spacing w:line="360" w:lineRule="auto"/>
        <w:rPr>
          <w:rFonts w:asciiTheme="majorHAnsi" w:eastAsia="Times New Roman" w:hAnsiTheme="majorHAnsi" w:cs="Times New Roman"/>
          <w:sz w:val="40"/>
          <w:szCs w:val="40"/>
          <w:lang w:val="en-US"/>
        </w:rPr>
      </w:pPr>
      <w:r w:rsidRPr="004F4054">
        <w:rPr>
          <w:rFonts w:asciiTheme="majorHAnsi" w:eastAsia="Times New Roman" w:hAnsiTheme="majorHAnsi" w:cs="Times New Roman"/>
          <w:b/>
          <w:bCs/>
          <w:sz w:val="40"/>
          <w:szCs w:val="40"/>
          <w:lang w:val="en-US"/>
        </w:rPr>
        <w:t>DAD to Showcase New Speaker Correction Software at NAMM 2018</w:t>
      </w:r>
    </w:p>
    <w:p w14:paraId="1B1BB61D" w14:textId="77777777" w:rsidR="002F14C1" w:rsidRPr="004F4054" w:rsidRDefault="002F14C1" w:rsidP="004F4054">
      <w:pPr>
        <w:spacing w:line="360" w:lineRule="auto"/>
        <w:rPr>
          <w:rFonts w:asciiTheme="majorHAnsi" w:hAnsiTheme="majorHAnsi"/>
          <w:lang w:val="en-US"/>
        </w:rPr>
      </w:pPr>
    </w:p>
    <w:p w14:paraId="112630C2" w14:textId="77777777" w:rsidR="004F4054" w:rsidRPr="004F4054" w:rsidRDefault="004F4054" w:rsidP="004F4054">
      <w:pPr>
        <w:spacing w:line="360" w:lineRule="auto"/>
        <w:rPr>
          <w:rFonts w:asciiTheme="majorHAnsi" w:eastAsia="Times New Roman" w:hAnsiTheme="majorHAnsi" w:cs="Times New Roman"/>
          <w:sz w:val="20"/>
          <w:szCs w:val="20"/>
          <w:lang w:val="en-US"/>
        </w:rPr>
      </w:pPr>
      <w:r w:rsidRPr="004F4054">
        <w:rPr>
          <w:rFonts w:asciiTheme="majorHAnsi" w:eastAsia="Times New Roman" w:hAnsiTheme="majorHAnsi" w:cs="Times New Roman"/>
          <w:i/>
          <w:iCs/>
          <w:sz w:val="20"/>
          <w:szCs w:val="20"/>
          <w:lang w:val="en-US"/>
        </w:rPr>
        <w:t>Following the sneak peek of the GUI of the new speaker correction option for AX32 at AES 2017, Digital Audio Denmark will showcase the fully working SPQ solution at NAMM 2018.</w:t>
      </w:r>
      <w:r w:rsidRPr="004F4054">
        <w:rPr>
          <w:rFonts w:asciiTheme="majorHAnsi" w:eastAsia="Times New Roman" w:hAnsiTheme="majorHAnsi" w:cs="Times New Roman"/>
          <w:sz w:val="20"/>
          <w:szCs w:val="20"/>
          <w:lang w:val="en-US"/>
        </w:rPr>
        <w:br/>
      </w:r>
      <w:r w:rsidRPr="004F4054">
        <w:rPr>
          <w:rFonts w:asciiTheme="majorHAnsi" w:eastAsia="Times New Roman" w:hAnsiTheme="majorHAnsi" w:cs="Times New Roman"/>
          <w:sz w:val="20"/>
          <w:szCs w:val="20"/>
          <w:lang w:val="en-US"/>
        </w:rPr>
        <w:br/>
      </w:r>
      <w:r w:rsidRPr="004F4054">
        <w:rPr>
          <w:rFonts w:asciiTheme="majorHAnsi" w:eastAsia="Times New Roman" w:hAnsiTheme="majorHAnsi" w:cs="Times New Roman"/>
          <w:b/>
          <w:bCs/>
          <w:sz w:val="20"/>
          <w:szCs w:val="20"/>
          <w:lang w:val="en-US"/>
        </w:rPr>
        <w:t>(Copenhagen, Denmark, 16 January 2017)</w:t>
      </w:r>
      <w:r w:rsidRPr="004F4054">
        <w:rPr>
          <w:rFonts w:asciiTheme="majorHAnsi" w:eastAsia="Times New Roman" w:hAnsiTheme="majorHAnsi" w:cs="Times New Roman"/>
          <w:sz w:val="20"/>
          <w:szCs w:val="20"/>
          <w:lang w:val="en-US"/>
        </w:rPr>
        <w:t> SPQ speaker processing is a combined hardware and software addition to the optional Pro | Mon | 3 license for the company's AX32 audio-router and converter. The SPQ hardware expansion card holds powerful DSP processing and offers up to 1,024 individual EQ filter bands that can be accessed and edited through the DADman software with the Pro | Mon | 3 license.</w:t>
      </w:r>
      <w:r w:rsidRPr="004F4054">
        <w:rPr>
          <w:rFonts w:asciiTheme="majorHAnsi" w:eastAsia="Times New Roman" w:hAnsiTheme="majorHAnsi" w:cs="Times New Roman"/>
          <w:sz w:val="20"/>
          <w:szCs w:val="20"/>
          <w:lang w:val="en-US"/>
        </w:rPr>
        <w:br/>
      </w:r>
      <w:r w:rsidRPr="004F4054">
        <w:rPr>
          <w:rFonts w:asciiTheme="majorHAnsi" w:eastAsia="Times New Roman" w:hAnsiTheme="majorHAnsi" w:cs="Times New Roman"/>
          <w:sz w:val="20"/>
          <w:szCs w:val="20"/>
          <w:lang w:val="en-US"/>
        </w:rPr>
        <w:br/>
        <w:t>Overall, it is a complete audio monitor control solution that offers stand-alone monitor control functionality and speaker processing, covering a wide range of functionality for music recording studios, location music recording, as well as post production environments of any size and type - including full 64-channel Dolby Atmos setups.</w:t>
      </w:r>
      <w:r w:rsidRPr="004F4054">
        <w:rPr>
          <w:rFonts w:asciiTheme="majorHAnsi" w:eastAsia="Times New Roman" w:hAnsiTheme="majorHAnsi" w:cs="Times New Roman"/>
          <w:sz w:val="20"/>
          <w:szCs w:val="20"/>
          <w:lang w:val="en-US"/>
        </w:rPr>
        <w:br/>
      </w:r>
      <w:r w:rsidRPr="004F4054">
        <w:rPr>
          <w:rFonts w:asciiTheme="majorHAnsi" w:eastAsia="Times New Roman" w:hAnsiTheme="majorHAnsi" w:cs="Times New Roman"/>
          <w:sz w:val="20"/>
          <w:szCs w:val="20"/>
          <w:lang w:val="en-US"/>
        </w:rPr>
        <w:br/>
        <w:t xml:space="preserve">DAD will be part of the new collaboration between The Audio Engineering Society and The NAMM Show under the name AES@NAMM. The new SPQ solution can be experienced at the Pro Sound Symposium: LIVE &amp; STUDIO at </w:t>
      </w:r>
      <w:r w:rsidRPr="004F4054">
        <w:rPr>
          <w:rFonts w:asciiTheme="majorHAnsi" w:eastAsia="Times New Roman" w:hAnsiTheme="majorHAnsi" w:cs="Times New Roman"/>
          <w:i/>
          <w:iCs/>
          <w:sz w:val="20"/>
          <w:szCs w:val="20"/>
          <w:u w:val="single"/>
          <w:lang w:val="en-US"/>
        </w:rPr>
        <w:t>Anaheim Hilton, Palos Verdes A (Level 4)</w:t>
      </w:r>
      <w:r w:rsidRPr="004F4054">
        <w:rPr>
          <w:rFonts w:asciiTheme="majorHAnsi" w:eastAsia="Times New Roman" w:hAnsiTheme="majorHAnsi" w:cs="Times New Roman"/>
          <w:sz w:val="20"/>
          <w:szCs w:val="20"/>
          <w:lang w:val="en-US"/>
        </w:rPr>
        <w:t xml:space="preserve"> throughout the show.</w:t>
      </w:r>
    </w:p>
    <w:p w14:paraId="01293B20" w14:textId="77777777" w:rsidR="004F4054" w:rsidRPr="004F4054" w:rsidRDefault="004F4054" w:rsidP="004F4054">
      <w:pPr>
        <w:spacing w:line="360" w:lineRule="auto"/>
        <w:rPr>
          <w:rFonts w:asciiTheme="majorHAnsi" w:hAnsiTheme="majorHAnsi"/>
          <w:lang w:val="en-US"/>
        </w:rPr>
      </w:pPr>
    </w:p>
    <w:p w14:paraId="25CDFA64" w14:textId="77777777" w:rsidR="004F4054" w:rsidRPr="004F4054" w:rsidRDefault="004F4054" w:rsidP="004F4054">
      <w:pPr>
        <w:spacing w:line="360" w:lineRule="auto"/>
        <w:rPr>
          <w:rFonts w:asciiTheme="majorHAnsi" w:eastAsia="Times New Roman" w:hAnsiTheme="majorHAnsi" w:cs="Times New Roman"/>
          <w:sz w:val="20"/>
          <w:szCs w:val="20"/>
          <w:lang w:val="en-US"/>
        </w:rPr>
      </w:pPr>
      <w:r w:rsidRPr="004F4054">
        <w:rPr>
          <w:rFonts w:asciiTheme="majorHAnsi" w:eastAsia="Times New Roman" w:hAnsiTheme="majorHAnsi" w:cs="Times New Roman"/>
          <w:i/>
          <w:iCs/>
          <w:sz w:val="20"/>
          <w:szCs w:val="20"/>
          <w:lang w:val="en-US"/>
        </w:rPr>
        <w:t>"In short, when combining the flexible routing, processing and control surface options with the ability to quickly save and recall setting, you essentially get a centerpiece that allows you to switch fast and efficiently between various workflows. Potentially, this can save significant amounts of valuable production time,"</w:t>
      </w:r>
      <w:r w:rsidRPr="004F4054">
        <w:rPr>
          <w:rFonts w:asciiTheme="majorHAnsi" w:eastAsia="Times New Roman" w:hAnsiTheme="majorHAnsi" w:cs="Times New Roman"/>
          <w:sz w:val="20"/>
          <w:szCs w:val="20"/>
          <w:lang w:val="en-US"/>
        </w:rPr>
        <w:t xml:space="preserve"> says DAD Sales Director Mikael Vest. </w:t>
      </w:r>
      <w:r>
        <w:rPr>
          <w:rFonts w:asciiTheme="majorHAnsi" w:eastAsia="Times New Roman" w:hAnsiTheme="majorHAnsi" w:cs="Times New Roman"/>
          <w:i/>
          <w:iCs/>
          <w:sz w:val="20"/>
          <w:szCs w:val="20"/>
          <w:lang w:val="en-US"/>
        </w:rPr>
        <w:t>“</w:t>
      </w:r>
      <w:r w:rsidRPr="004F4054">
        <w:rPr>
          <w:rFonts w:asciiTheme="majorHAnsi" w:eastAsia="Times New Roman" w:hAnsiTheme="majorHAnsi" w:cs="Times New Roman"/>
          <w:i/>
          <w:iCs/>
          <w:sz w:val="20"/>
          <w:szCs w:val="20"/>
          <w:lang w:val="en-US"/>
        </w:rPr>
        <w:t>Now, with the addition of SPQ, users everywhere will get an even more powerful solution at their disposal.</w:t>
      </w:r>
      <w:r w:rsidRPr="004F4054">
        <w:rPr>
          <w:rFonts w:asciiTheme="majorHAnsi" w:eastAsia="Times New Roman" w:hAnsiTheme="majorHAnsi" w:cs="Times New Roman"/>
          <w:sz w:val="20"/>
          <w:szCs w:val="20"/>
          <w:lang w:val="en-US"/>
        </w:rPr>
        <w:t xml:space="preserve"> </w:t>
      </w:r>
      <w:r w:rsidRPr="004F4054">
        <w:rPr>
          <w:rFonts w:asciiTheme="majorHAnsi" w:eastAsia="Times New Roman" w:hAnsiTheme="majorHAnsi" w:cs="Times New Roman"/>
          <w:i/>
          <w:iCs/>
          <w:sz w:val="20"/>
          <w:szCs w:val="20"/>
          <w:lang w:val="en-US"/>
        </w:rPr>
        <w:t>Technically speaking, the new SPQ | Speaker Processor card is capable of handling 128 channels with 1024 filters that can be allocated to the outputs of Pro | Mon | 3, all with a 56 bit floating point calculation precision, giving at filter dynamic range of &gt;130dB. Further, Pro | Mon | 3 and DADman 5.2 support 64 bit Apple OS X and Microsoft Windows which gives a more responsive feel."</w:t>
      </w:r>
      <w:r w:rsidRPr="004F4054">
        <w:rPr>
          <w:rFonts w:asciiTheme="majorHAnsi" w:eastAsia="Times New Roman" w:hAnsiTheme="majorHAnsi" w:cs="Times New Roman"/>
          <w:sz w:val="20"/>
          <w:szCs w:val="20"/>
          <w:lang w:val="en-US"/>
        </w:rPr>
        <w:br/>
      </w:r>
      <w:r w:rsidRPr="004F4054">
        <w:rPr>
          <w:rFonts w:asciiTheme="majorHAnsi" w:eastAsia="Times New Roman" w:hAnsiTheme="majorHAnsi" w:cs="Times New Roman"/>
          <w:sz w:val="20"/>
          <w:szCs w:val="20"/>
          <w:lang w:val="en-US"/>
        </w:rPr>
        <w:br/>
      </w:r>
      <w:r w:rsidRPr="004F4054">
        <w:rPr>
          <w:rFonts w:asciiTheme="majorHAnsi" w:eastAsia="Times New Roman" w:hAnsiTheme="majorHAnsi" w:cs="Times New Roman"/>
          <w:b/>
          <w:bCs/>
          <w:sz w:val="20"/>
          <w:szCs w:val="20"/>
          <w:lang w:val="en-US"/>
        </w:rPr>
        <w:t>Pro | Mon | 3 in Action</w:t>
      </w:r>
      <w:r w:rsidRPr="004F4054">
        <w:rPr>
          <w:rFonts w:asciiTheme="majorHAnsi" w:eastAsia="Times New Roman" w:hAnsiTheme="majorHAnsi" w:cs="Times New Roman"/>
          <w:sz w:val="20"/>
          <w:szCs w:val="20"/>
          <w:lang w:val="en-US"/>
        </w:rPr>
        <w:br/>
        <w:t xml:space="preserve">When adding the Pro | Mon | 3 license, a wide range of additional monitoring control features are added to the DADman software, enabling AX32/DX32 to operate as a powerful processor with full control of signal routing, control room speaker levels and monitor cues in any channel format including stereo, 5.1, 7.1.4, Dolby Atmos and other 3D and immersive audio formats. The control and </w:t>
      </w:r>
      <w:r w:rsidRPr="004F4054">
        <w:rPr>
          <w:rFonts w:asciiTheme="majorHAnsi" w:eastAsia="Times New Roman" w:hAnsiTheme="majorHAnsi" w:cs="Times New Roman"/>
          <w:sz w:val="20"/>
          <w:szCs w:val="20"/>
          <w:lang w:val="en-US"/>
        </w:rPr>
        <w:lastRenderedPageBreak/>
        <w:t>configuration is managed by the new DADman 5.2 software, which also serves as a control center enabling devices compliant with Avid Eucon or MIDI to operate the monitor functions.</w:t>
      </w:r>
      <w:r w:rsidRPr="004F4054">
        <w:rPr>
          <w:rFonts w:asciiTheme="majorHAnsi" w:eastAsia="Times New Roman" w:hAnsiTheme="majorHAnsi" w:cs="Times New Roman"/>
          <w:sz w:val="20"/>
          <w:szCs w:val="20"/>
          <w:lang w:val="en-US"/>
        </w:rPr>
        <w:br/>
      </w:r>
      <w:r w:rsidRPr="004F4054">
        <w:rPr>
          <w:rFonts w:asciiTheme="majorHAnsi" w:eastAsia="Times New Roman" w:hAnsiTheme="majorHAnsi" w:cs="Times New Roman"/>
          <w:sz w:val="20"/>
          <w:szCs w:val="20"/>
          <w:lang w:val="en-US"/>
        </w:rPr>
        <w:br/>
      </w:r>
      <w:r w:rsidRPr="004F4054">
        <w:rPr>
          <w:rFonts w:asciiTheme="majorHAnsi" w:eastAsia="Times New Roman" w:hAnsiTheme="majorHAnsi" w:cs="Times New Roman"/>
          <w:b/>
          <w:bCs/>
          <w:sz w:val="20"/>
          <w:szCs w:val="20"/>
          <w:lang w:val="en-US"/>
        </w:rPr>
        <w:t>/ENDS</w:t>
      </w:r>
    </w:p>
    <w:p w14:paraId="6A0B97E8" w14:textId="77777777" w:rsidR="004F4054" w:rsidRDefault="004F4054" w:rsidP="004F4054">
      <w:pPr>
        <w:spacing w:line="360" w:lineRule="auto"/>
        <w:rPr>
          <w:rFonts w:asciiTheme="majorHAnsi" w:hAnsiTheme="majorHAnsi"/>
          <w:lang w:val="en-US"/>
        </w:rPr>
      </w:pPr>
    </w:p>
    <w:p w14:paraId="59CF92DB" w14:textId="77777777" w:rsidR="00F62E67" w:rsidRDefault="00F62E67" w:rsidP="004F4054">
      <w:pPr>
        <w:spacing w:line="360" w:lineRule="auto"/>
        <w:rPr>
          <w:rFonts w:asciiTheme="majorHAnsi" w:hAnsiTheme="majorHAnsi"/>
          <w:lang w:val="en-US"/>
        </w:rPr>
      </w:pPr>
      <w:bookmarkStart w:id="0" w:name="_GoBack"/>
      <w:bookmarkEnd w:id="0"/>
    </w:p>
    <w:p w14:paraId="0B41CF8D" w14:textId="77777777" w:rsidR="00F62E67" w:rsidRDefault="00F62E67" w:rsidP="004F4054">
      <w:pPr>
        <w:spacing w:line="360" w:lineRule="auto"/>
        <w:rPr>
          <w:rFonts w:asciiTheme="majorHAnsi" w:hAnsiTheme="majorHAnsi"/>
          <w:lang w:val="en-US"/>
        </w:rPr>
      </w:pPr>
      <w:r>
        <w:rPr>
          <w:rFonts w:asciiTheme="majorHAnsi" w:hAnsiTheme="majorHAnsi"/>
          <w:lang w:val="en-US"/>
        </w:rPr>
        <w:t>Availability: ???</w:t>
      </w:r>
    </w:p>
    <w:p w14:paraId="76C40E97" w14:textId="77777777" w:rsidR="00F62E67" w:rsidRDefault="00F62E67" w:rsidP="004F4054">
      <w:pPr>
        <w:spacing w:line="360" w:lineRule="auto"/>
        <w:rPr>
          <w:rFonts w:asciiTheme="majorHAnsi" w:hAnsiTheme="majorHAnsi"/>
          <w:lang w:val="en-US"/>
        </w:rPr>
      </w:pPr>
    </w:p>
    <w:p w14:paraId="5A70A3CD" w14:textId="77777777" w:rsidR="00F62E67" w:rsidRPr="004F4054" w:rsidRDefault="00F62E67" w:rsidP="004F4054">
      <w:pPr>
        <w:spacing w:line="360" w:lineRule="auto"/>
        <w:rPr>
          <w:rFonts w:asciiTheme="majorHAnsi" w:hAnsiTheme="majorHAnsi"/>
          <w:lang w:val="en-US"/>
        </w:rPr>
      </w:pPr>
      <w:r>
        <w:rPr>
          <w:rFonts w:asciiTheme="majorHAnsi" w:hAnsiTheme="majorHAnsi"/>
          <w:lang w:val="en-US"/>
        </w:rPr>
        <w:t>Pricing: ???</w:t>
      </w:r>
    </w:p>
    <w:sectPr w:rsidR="00F62E67" w:rsidRPr="004F4054" w:rsidSect="002F14C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054"/>
    <w:rsid w:val="002F14C1"/>
    <w:rsid w:val="004F4054"/>
    <w:rsid w:val="00F62E67"/>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00CC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F4054"/>
    <w:rPr>
      <w:b/>
      <w:bCs/>
    </w:rPr>
  </w:style>
  <w:style w:type="character" w:styleId="Emphasis">
    <w:name w:val="Emphasis"/>
    <w:basedOn w:val="DefaultParagraphFont"/>
    <w:uiPriority w:val="20"/>
    <w:qFormat/>
    <w:rsid w:val="004F405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F4054"/>
    <w:rPr>
      <w:b/>
      <w:bCs/>
    </w:rPr>
  </w:style>
  <w:style w:type="character" w:styleId="Emphasis">
    <w:name w:val="Emphasis"/>
    <w:basedOn w:val="DefaultParagraphFont"/>
    <w:uiPriority w:val="20"/>
    <w:qFormat/>
    <w:rsid w:val="004F40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139555">
      <w:bodyDiv w:val="1"/>
      <w:marLeft w:val="0"/>
      <w:marRight w:val="0"/>
      <w:marTop w:val="0"/>
      <w:marBottom w:val="0"/>
      <w:divBdr>
        <w:top w:val="none" w:sz="0" w:space="0" w:color="auto"/>
        <w:left w:val="none" w:sz="0" w:space="0" w:color="auto"/>
        <w:bottom w:val="none" w:sz="0" w:space="0" w:color="auto"/>
        <w:right w:val="none" w:sz="0" w:space="0" w:color="auto"/>
      </w:divBdr>
    </w:div>
    <w:div w:id="1115751333">
      <w:bodyDiv w:val="1"/>
      <w:marLeft w:val="0"/>
      <w:marRight w:val="0"/>
      <w:marTop w:val="0"/>
      <w:marBottom w:val="0"/>
      <w:divBdr>
        <w:top w:val="none" w:sz="0" w:space="0" w:color="auto"/>
        <w:left w:val="none" w:sz="0" w:space="0" w:color="auto"/>
        <w:bottom w:val="none" w:sz="0" w:space="0" w:color="auto"/>
        <w:right w:val="none" w:sz="0" w:space="0" w:color="auto"/>
      </w:divBdr>
    </w:div>
    <w:div w:id="1310594934">
      <w:bodyDiv w:val="1"/>
      <w:marLeft w:val="0"/>
      <w:marRight w:val="0"/>
      <w:marTop w:val="0"/>
      <w:marBottom w:val="0"/>
      <w:divBdr>
        <w:top w:val="none" w:sz="0" w:space="0" w:color="auto"/>
        <w:left w:val="none" w:sz="0" w:space="0" w:color="auto"/>
        <w:bottom w:val="none" w:sz="0" w:space="0" w:color="auto"/>
        <w:right w:val="none" w:sz="0" w:space="0" w:color="auto"/>
      </w:divBdr>
    </w:div>
    <w:div w:id="20437462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409</Words>
  <Characters>2332</Characters>
  <Application>Microsoft Macintosh Word</Application>
  <DocSecurity>0</DocSecurity>
  <Lines>19</Lines>
  <Paragraphs>5</Paragraphs>
  <ScaleCrop>false</ScaleCrop>
  <Company/>
  <LinksUpToDate>false</LinksUpToDate>
  <CharactersWithSpaces>2736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2</cp:revision>
  <dcterms:created xsi:type="dcterms:W3CDTF">2018-01-12T11:37:00Z</dcterms:created>
  <dcterms:modified xsi:type="dcterms:W3CDTF">2018-01-12T12:12:00Z</dcterms:modified>
</cp:coreProperties>
</file>